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56F" w:rsidRPr="00B3656F" w:rsidRDefault="00B3656F">
      <w:pPr>
        <w:rPr>
          <w:rFonts w:ascii="Arial" w:hAnsi="Arial" w:cs="Arial"/>
          <w:sz w:val="20"/>
          <w:szCs w:val="20"/>
        </w:rPr>
      </w:pPr>
      <w:r w:rsidRPr="00B3656F">
        <w:rPr>
          <w:rFonts w:ascii="Arial" w:hAnsi="Arial" w:cs="Arial"/>
          <w:sz w:val="20"/>
          <w:szCs w:val="20"/>
        </w:rPr>
        <w:t>RiAG Baumann</w:t>
      </w:r>
      <w:r w:rsidR="00F93D8F"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93D8F">
        <w:rPr>
          <w:rFonts w:ascii="Arial" w:hAnsi="Arial" w:cs="Arial"/>
          <w:sz w:val="20"/>
          <w:szCs w:val="20"/>
        </w:rPr>
        <w:t xml:space="preserve">Stand: Februar </w:t>
      </w:r>
      <w:r>
        <w:rPr>
          <w:rFonts w:ascii="Arial" w:hAnsi="Arial" w:cs="Arial"/>
          <w:sz w:val="20"/>
          <w:szCs w:val="20"/>
        </w:rPr>
        <w:t>2013</w:t>
      </w:r>
    </w:p>
    <w:p w:rsidR="00B3656F" w:rsidRDefault="00B3656F">
      <w:pPr>
        <w:rPr>
          <w:rFonts w:ascii="Arial" w:hAnsi="Arial" w:cs="Arial"/>
          <w:b/>
          <w:u w:val="single"/>
        </w:rPr>
      </w:pPr>
    </w:p>
    <w:p w:rsidR="00B3656F" w:rsidRDefault="00B3656F">
      <w:pPr>
        <w:rPr>
          <w:rFonts w:ascii="Arial" w:hAnsi="Arial" w:cs="Arial"/>
          <w:b/>
          <w:u w:val="single"/>
        </w:rPr>
      </w:pPr>
    </w:p>
    <w:p w:rsidR="00312759" w:rsidRDefault="00223639">
      <w:pPr>
        <w:rPr>
          <w:rFonts w:ascii="Arial" w:hAnsi="Arial" w:cs="Arial"/>
          <w:b/>
          <w:u w:val="single"/>
        </w:rPr>
      </w:pPr>
      <w:r w:rsidRPr="00223639">
        <w:rPr>
          <w:rFonts w:ascii="Arial" w:hAnsi="Arial" w:cs="Arial"/>
          <w:b/>
          <w:u w:val="single"/>
        </w:rPr>
        <w:t xml:space="preserve">Merkblatt zum </w:t>
      </w:r>
      <w:r w:rsidR="00D8285F">
        <w:rPr>
          <w:rFonts w:ascii="Arial" w:hAnsi="Arial" w:cs="Arial"/>
          <w:b/>
          <w:u w:val="single"/>
        </w:rPr>
        <w:t>Güte</w:t>
      </w:r>
      <w:r w:rsidRPr="00223639">
        <w:rPr>
          <w:rFonts w:ascii="Arial" w:hAnsi="Arial" w:cs="Arial"/>
          <w:b/>
          <w:u w:val="single"/>
        </w:rPr>
        <w:t>richter-Verfahren</w:t>
      </w:r>
    </w:p>
    <w:p w:rsidR="00B3656F" w:rsidRDefault="00B3656F">
      <w:pPr>
        <w:rPr>
          <w:rFonts w:ascii="Arial" w:hAnsi="Arial" w:cs="Arial"/>
          <w:b/>
          <w:sz w:val="22"/>
          <w:szCs w:val="22"/>
          <w:u w:val="single"/>
        </w:rPr>
      </w:pPr>
    </w:p>
    <w:p w:rsidR="00A93F2F" w:rsidRDefault="00A93F2F">
      <w:pPr>
        <w:rPr>
          <w:rFonts w:ascii="Arial" w:hAnsi="Arial" w:cs="Arial"/>
          <w:b/>
          <w:sz w:val="22"/>
          <w:szCs w:val="22"/>
          <w:u w:val="single"/>
        </w:rPr>
      </w:pPr>
    </w:p>
    <w:p w:rsidR="00223639" w:rsidRPr="001907EF" w:rsidRDefault="00223639">
      <w:pPr>
        <w:rPr>
          <w:rFonts w:ascii="Arial" w:hAnsi="Arial" w:cs="Arial"/>
          <w:b/>
          <w:sz w:val="22"/>
          <w:szCs w:val="22"/>
          <w:u w:val="single"/>
        </w:rPr>
      </w:pPr>
      <w:r w:rsidRPr="001907EF">
        <w:rPr>
          <w:rFonts w:ascii="Arial" w:hAnsi="Arial" w:cs="Arial"/>
          <w:b/>
          <w:sz w:val="22"/>
          <w:szCs w:val="22"/>
          <w:u w:val="single"/>
        </w:rPr>
        <w:t>1. Rechtsgrundlage</w:t>
      </w:r>
    </w:p>
    <w:p w:rsidR="00223639" w:rsidRDefault="00223639">
      <w:pPr>
        <w:rPr>
          <w:rFonts w:ascii="Arial" w:hAnsi="Arial" w:cs="Arial"/>
          <w:sz w:val="22"/>
          <w:szCs w:val="22"/>
          <w:u w:val="single"/>
        </w:rPr>
      </w:pPr>
    </w:p>
    <w:p w:rsidR="00223639" w:rsidRDefault="00223639" w:rsidP="0022363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§</w:t>
      </w:r>
      <w:r w:rsidR="00EC672D">
        <w:rPr>
          <w:rFonts w:ascii="Arial" w:hAnsi="Arial" w:cs="Arial"/>
          <w:sz w:val="22"/>
          <w:szCs w:val="22"/>
        </w:rPr>
        <w:t xml:space="preserve"> 278 V</w:t>
      </w:r>
      <w:r>
        <w:rPr>
          <w:rFonts w:ascii="Arial" w:hAnsi="Arial" w:cs="Arial"/>
          <w:sz w:val="22"/>
          <w:szCs w:val="22"/>
        </w:rPr>
        <w:t xml:space="preserve"> ZPO</w:t>
      </w:r>
      <w:r w:rsidR="00EC672D">
        <w:rPr>
          <w:rFonts w:ascii="Arial" w:hAnsi="Arial" w:cs="Arial"/>
          <w:sz w:val="22"/>
          <w:szCs w:val="22"/>
        </w:rPr>
        <w:t xml:space="preserve"> (entsprechend: § 36 V FamFG)</w:t>
      </w:r>
      <w:r>
        <w:rPr>
          <w:rFonts w:ascii="Arial" w:hAnsi="Arial" w:cs="Arial"/>
          <w:sz w:val="22"/>
          <w:szCs w:val="22"/>
        </w:rPr>
        <w:t>:</w:t>
      </w:r>
    </w:p>
    <w:p w:rsidR="00223639" w:rsidRPr="00EC672D" w:rsidRDefault="00223639">
      <w:pPr>
        <w:rPr>
          <w:rFonts w:ascii="Arial" w:hAnsi="Arial" w:cs="Arial"/>
          <w:sz w:val="20"/>
          <w:szCs w:val="20"/>
        </w:rPr>
      </w:pPr>
      <w:r w:rsidRPr="00165BD8">
        <w:rPr>
          <w:rFonts w:ascii="Arial" w:hAnsi="Arial" w:cs="Arial"/>
          <w:sz w:val="20"/>
          <w:szCs w:val="20"/>
        </w:rPr>
        <w:t>„Das Gericht kann die Parteien für die Güteverhandlung sowie für weitere Güteversuche vor einen hierfür bestimmten und nicht entscheidungsbefugten R</w:t>
      </w:r>
      <w:r w:rsidR="00EC672D">
        <w:rPr>
          <w:rFonts w:ascii="Arial" w:hAnsi="Arial" w:cs="Arial"/>
          <w:sz w:val="20"/>
          <w:szCs w:val="20"/>
        </w:rPr>
        <w:t xml:space="preserve">ichter (Güterichter) verweisen. </w:t>
      </w:r>
      <w:r w:rsidRPr="00165BD8">
        <w:rPr>
          <w:rFonts w:ascii="Arial" w:hAnsi="Arial" w:cs="Arial"/>
          <w:sz w:val="20"/>
          <w:szCs w:val="20"/>
        </w:rPr>
        <w:t>Der Güterichter kann alle Methoden der Konfliktbeilegung einschließlich der Mediation einsetzen.“</w:t>
      </w:r>
    </w:p>
    <w:p w:rsidR="001907EF" w:rsidRDefault="001907EF">
      <w:pPr>
        <w:rPr>
          <w:rFonts w:ascii="Arial" w:hAnsi="Arial" w:cs="Arial"/>
          <w:b/>
          <w:sz w:val="22"/>
          <w:szCs w:val="22"/>
          <w:u w:val="single"/>
        </w:rPr>
      </w:pPr>
    </w:p>
    <w:p w:rsidR="00223639" w:rsidRPr="001907EF" w:rsidRDefault="00223639">
      <w:pPr>
        <w:rPr>
          <w:rFonts w:ascii="Arial" w:hAnsi="Arial" w:cs="Arial"/>
          <w:b/>
          <w:sz w:val="22"/>
          <w:szCs w:val="22"/>
          <w:u w:val="single"/>
        </w:rPr>
      </w:pPr>
      <w:r w:rsidRPr="001907EF">
        <w:rPr>
          <w:rFonts w:ascii="Arial" w:hAnsi="Arial" w:cs="Arial"/>
          <w:b/>
          <w:sz w:val="22"/>
          <w:szCs w:val="22"/>
          <w:u w:val="single"/>
        </w:rPr>
        <w:t>2. Wichtige Verfahrensgrundsätze</w:t>
      </w:r>
    </w:p>
    <w:p w:rsidR="00223639" w:rsidRPr="001907EF" w:rsidRDefault="00223639">
      <w:pPr>
        <w:rPr>
          <w:rFonts w:ascii="Arial" w:hAnsi="Arial" w:cs="Arial"/>
          <w:b/>
          <w:sz w:val="22"/>
          <w:szCs w:val="22"/>
          <w:u w:val="single"/>
        </w:rPr>
      </w:pPr>
    </w:p>
    <w:p w:rsidR="00223639" w:rsidRDefault="00223639" w:rsidP="00E6725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E6725D">
        <w:rPr>
          <w:rFonts w:ascii="Arial" w:hAnsi="Arial" w:cs="Arial"/>
          <w:sz w:val="22"/>
          <w:szCs w:val="22"/>
        </w:rPr>
        <w:t>Freiwilligkeit</w:t>
      </w:r>
    </w:p>
    <w:p w:rsidR="00E6725D" w:rsidRDefault="00E6725D" w:rsidP="00E6725D">
      <w:pPr>
        <w:pStyle w:val="Listenabsatz"/>
        <w:rPr>
          <w:rFonts w:ascii="Arial" w:hAnsi="Arial" w:cs="Arial"/>
          <w:sz w:val="22"/>
          <w:szCs w:val="22"/>
        </w:rPr>
      </w:pPr>
    </w:p>
    <w:p w:rsidR="00EC672D" w:rsidRPr="00EC672D" w:rsidRDefault="00E6725D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„Anwaltliche Begleitung statt Vertretung“ </w:t>
      </w:r>
    </w:p>
    <w:p w:rsidR="00E6725D" w:rsidRPr="00EC672D" w:rsidRDefault="00E6725D" w:rsidP="00EC672D">
      <w:pPr>
        <w:pStyle w:val="Listenabsatz"/>
        <w:rPr>
          <w:rFonts w:ascii="Arial" w:hAnsi="Arial" w:cs="Arial"/>
          <w:sz w:val="22"/>
          <w:szCs w:val="22"/>
        </w:rPr>
      </w:pPr>
      <w:r w:rsidRPr="00EC672D">
        <w:rPr>
          <w:rFonts w:ascii="Arial" w:hAnsi="Arial" w:cs="Arial"/>
          <w:sz w:val="20"/>
          <w:szCs w:val="20"/>
        </w:rPr>
        <w:t>Es soll im GüRi-Verfahren grds. mit den Pa</w:t>
      </w:r>
      <w:r w:rsidR="000B66A6">
        <w:rPr>
          <w:rFonts w:ascii="Arial" w:hAnsi="Arial" w:cs="Arial"/>
          <w:sz w:val="20"/>
          <w:szCs w:val="20"/>
        </w:rPr>
        <w:t>rteien selbst verhandelt werden.</w:t>
      </w:r>
      <w:r w:rsidRPr="00EC672D">
        <w:rPr>
          <w:rFonts w:ascii="Arial" w:hAnsi="Arial" w:cs="Arial"/>
          <w:sz w:val="20"/>
          <w:szCs w:val="20"/>
        </w:rPr>
        <w:t xml:space="preserve"> Teilnahme der RAe an GüRi-Sitzungen möglich, aber nicht </w:t>
      </w:r>
      <w:r w:rsidR="000B66A6">
        <w:rPr>
          <w:rFonts w:ascii="Arial" w:hAnsi="Arial" w:cs="Arial"/>
          <w:sz w:val="20"/>
          <w:szCs w:val="20"/>
        </w:rPr>
        <w:t>erforderli</w:t>
      </w:r>
      <w:r w:rsidR="00646092">
        <w:rPr>
          <w:rFonts w:ascii="Arial" w:hAnsi="Arial" w:cs="Arial"/>
          <w:sz w:val="20"/>
          <w:szCs w:val="20"/>
        </w:rPr>
        <w:t>ch. A</w:t>
      </w:r>
      <w:r w:rsidRPr="00EC672D">
        <w:rPr>
          <w:rFonts w:ascii="Arial" w:hAnsi="Arial" w:cs="Arial"/>
          <w:sz w:val="20"/>
          <w:szCs w:val="20"/>
        </w:rPr>
        <w:t>uch nicht bei Anwaltszwang (</w:t>
      </w:r>
      <w:r w:rsidR="00B37A7B">
        <w:rPr>
          <w:rFonts w:ascii="Arial" w:hAnsi="Arial" w:cs="Arial"/>
          <w:sz w:val="20"/>
          <w:szCs w:val="20"/>
        </w:rPr>
        <w:t xml:space="preserve">am </w:t>
      </w:r>
      <w:r w:rsidRPr="00EC672D">
        <w:rPr>
          <w:rFonts w:ascii="Arial" w:hAnsi="Arial" w:cs="Arial"/>
          <w:sz w:val="20"/>
          <w:szCs w:val="20"/>
        </w:rPr>
        <w:t xml:space="preserve">FamG); Ausnahme: </w:t>
      </w:r>
      <w:r w:rsidR="000B66A6">
        <w:rPr>
          <w:rFonts w:ascii="Arial" w:hAnsi="Arial" w:cs="Arial"/>
          <w:sz w:val="20"/>
          <w:szCs w:val="20"/>
        </w:rPr>
        <w:t>Protokollierung eines Prozessvergleichs</w:t>
      </w:r>
      <w:r w:rsidRPr="00EC672D">
        <w:rPr>
          <w:rFonts w:ascii="Arial" w:hAnsi="Arial" w:cs="Arial"/>
          <w:sz w:val="20"/>
          <w:szCs w:val="20"/>
        </w:rPr>
        <w:t>.</w:t>
      </w:r>
    </w:p>
    <w:p w:rsidR="00E6725D" w:rsidRPr="00E6725D" w:rsidRDefault="00E6725D" w:rsidP="00E6725D">
      <w:pPr>
        <w:pStyle w:val="Listenabsatz"/>
        <w:rPr>
          <w:rFonts w:ascii="Arial" w:hAnsi="Arial" w:cs="Arial"/>
          <w:sz w:val="22"/>
          <w:szCs w:val="22"/>
        </w:rPr>
      </w:pPr>
    </w:p>
    <w:p w:rsidR="001907EF" w:rsidRPr="00EC672D" w:rsidRDefault="00E6725D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Vertraulichkeit</w:t>
      </w:r>
    </w:p>
    <w:p w:rsidR="00E6725D" w:rsidRDefault="00E6725D" w:rsidP="00E6725D">
      <w:pPr>
        <w:pStyle w:val="Listenabsatz"/>
        <w:rPr>
          <w:rFonts w:ascii="Arial" w:hAnsi="Arial" w:cs="Arial"/>
          <w:sz w:val="20"/>
          <w:szCs w:val="20"/>
        </w:rPr>
      </w:pPr>
      <w:r w:rsidRPr="00E6725D">
        <w:rPr>
          <w:rFonts w:ascii="Arial" w:hAnsi="Arial" w:cs="Arial"/>
          <w:sz w:val="20"/>
          <w:szCs w:val="20"/>
        </w:rPr>
        <w:t>Grds.</w:t>
      </w:r>
      <w:r>
        <w:rPr>
          <w:rFonts w:ascii="Arial" w:hAnsi="Arial" w:cs="Arial"/>
          <w:sz w:val="20"/>
          <w:szCs w:val="20"/>
        </w:rPr>
        <w:t xml:space="preserve"> Verschwiegenheitsabrede bzgl. Ablauf der GüRi-Verhandlung; bei Verstoß</w:t>
      </w:r>
      <w:r w:rsidR="007425CF">
        <w:rPr>
          <w:rFonts w:ascii="Arial" w:hAnsi="Arial" w:cs="Arial"/>
          <w:sz w:val="20"/>
          <w:szCs w:val="20"/>
        </w:rPr>
        <w:t xml:space="preserve"> dagegen</w:t>
      </w:r>
      <w:r>
        <w:rPr>
          <w:rFonts w:ascii="Arial" w:hAnsi="Arial" w:cs="Arial"/>
          <w:sz w:val="20"/>
          <w:szCs w:val="20"/>
        </w:rPr>
        <w:t xml:space="preserve"> in späterem Streitverfahren</w:t>
      </w:r>
      <w:r w:rsidR="00165BD8">
        <w:rPr>
          <w:rFonts w:ascii="Arial" w:hAnsi="Arial" w:cs="Arial"/>
          <w:sz w:val="20"/>
          <w:szCs w:val="20"/>
        </w:rPr>
        <w:t>:</w:t>
      </w:r>
      <w:r w:rsidR="007425CF">
        <w:rPr>
          <w:rFonts w:ascii="Arial" w:hAnsi="Arial" w:cs="Arial"/>
          <w:sz w:val="20"/>
          <w:szCs w:val="20"/>
        </w:rPr>
        <w:t xml:space="preserve"> Verwertungsverbot.</w:t>
      </w:r>
      <w:r w:rsidR="009C343C">
        <w:rPr>
          <w:rFonts w:ascii="Arial" w:hAnsi="Arial" w:cs="Arial"/>
          <w:sz w:val="20"/>
          <w:szCs w:val="20"/>
        </w:rPr>
        <w:t xml:space="preserve"> </w:t>
      </w:r>
      <w:r w:rsidR="007425CF">
        <w:rPr>
          <w:rFonts w:ascii="Arial" w:hAnsi="Arial" w:cs="Arial"/>
          <w:sz w:val="20"/>
          <w:szCs w:val="20"/>
        </w:rPr>
        <w:t>W</w:t>
      </w:r>
      <w:r w:rsidR="00705970">
        <w:rPr>
          <w:rFonts w:ascii="Arial" w:hAnsi="Arial" w:cs="Arial"/>
          <w:sz w:val="20"/>
          <w:szCs w:val="20"/>
        </w:rPr>
        <w:t xml:space="preserve">egen Vertraulichkeit grds. auch kein Protokoll (außer bei </w:t>
      </w:r>
      <w:r w:rsidR="00A34245">
        <w:rPr>
          <w:rFonts w:ascii="Arial" w:hAnsi="Arial" w:cs="Arial"/>
          <w:sz w:val="20"/>
          <w:szCs w:val="20"/>
        </w:rPr>
        <w:t>übereinstimmendem Antrag, § 159</w:t>
      </w:r>
      <w:r w:rsidR="00B37A7B">
        <w:rPr>
          <w:rFonts w:ascii="Arial" w:hAnsi="Arial" w:cs="Arial"/>
          <w:sz w:val="20"/>
          <w:szCs w:val="20"/>
        </w:rPr>
        <w:t xml:space="preserve"> II 2 ZPO</w:t>
      </w:r>
      <w:r w:rsidR="00A34245">
        <w:rPr>
          <w:rFonts w:ascii="Arial" w:hAnsi="Arial" w:cs="Arial"/>
          <w:sz w:val="20"/>
          <w:szCs w:val="20"/>
        </w:rPr>
        <w:t>, oder bei Prozessv</w:t>
      </w:r>
      <w:r w:rsidR="007425CF">
        <w:rPr>
          <w:rFonts w:ascii="Arial" w:hAnsi="Arial" w:cs="Arial"/>
          <w:sz w:val="20"/>
          <w:szCs w:val="20"/>
        </w:rPr>
        <w:t>ergleich).</w:t>
      </w:r>
      <w:r w:rsidR="009C343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GüRi unterliegt kraft Gesetzes der Verschwiegenhei</w:t>
      </w:r>
      <w:r w:rsidR="00705970">
        <w:rPr>
          <w:rFonts w:ascii="Arial" w:hAnsi="Arial" w:cs="Arial"/>
          <w:sz w:val="20"/>
          <w:szCs w:val="20"/>
        </w:rPr>
        <w:t>tspflicht, auch ggü. ProzessRi.</w:t>
      </w:r>
    </w:p>
    <w:p w:rsidR="00E6725D" w:rsidRPr="00E6725D" w:rsidRDefault="00E6725D" w:rsidP="00E6725D">
      <w:pPr>
        <w:pStyle w:val="Listenabsatz"/>
        <w:rPr>
          <w:rFonts w:ascii="Arial" w:hAnsi="Arial" w:cs="Arial"/>
          <w:sz w:val="20"/>
          <w:szCs w:val="20"/>
        </w:rPr>
      </w:pPr>
    </w:p>
    <w:p w:rsidR="00223639" w:rsidRPr="00730F00" w:rsidRDefault="00E6725D" w:rsidP="00730F00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Nichtöffentlichkeit</w:t>
      </w:r>
    </w:p>
    <w:p w:rsidR="001907EF" w:rsidRDefault="001907EF">
      <w:pPr>
        <w:rPr>
          <w:rFonts w:ascii="Arial" w:hAnsi="Arial" w:cs="Arial"/>
          <w:b/>
          <w:sz w:val="22"/>
          <w:szCs w:val="22"/>
          <w:u w:val="single"/>
        </w:rPr>
      </w:pPr>
    </w:p>
    <w:p w:rsidR="00223639" w:rsidRPr="001907EF" w:rsidRDefault="00223639">
      <w:pPr>
        <w:rPr>
          <w:rFonts w:ascii="Arial" w:hAnsi="Arial" w:cs="Arial"/>
          <w:b/>
          <w:sz w:val="22"/>
          <w:szCs w:val="22"/>
          <w:u w:val="single"/>
        </w:rPr>
      </w:pPr>
      <w:r w:rsidRPr="001907EF">
        <w:rPr>
          <w:rFonts w:ascii="Arial" w:hAnsi="Arial" w:cs="Arial"/>
          <w:b/>
          <w:sz w:val="22"/>
          <w:szCs w:val="22"/>
          <w:u w:val="single"/>
        </w:rPr>
        <w:t>3. Fallauswahl</w:t>
      </w:r>
    </w:p>
    <w:p w:rsidR="00223639" w:rsidRDefault="00223639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995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 ein Fall für das GüRi-Verfahren geeignet ist, ist freilich stets eine Frage des Einzelfalls.</w:t>
      </w:r>
    </w:p>
    <w:p w:rsidR="0099550B" w:rsidRDefault="0099550B">
      <w:pPr>
        <w:rPr>
          <w:rFonts w:ascii="Arial" w:hAnsi="Arial" w:cs="Arial"/>
          <w:sz w:val="22"/>
          <w:szCs w:val="22"/>
        </w:rPr>
      </w:pPr>
    </w:p>
    <w:p w:rsidR="0099550B" w:rsidRDefault="0099550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Grundsätzlich geeignet sind Verfahren, wenn</w:t>
      </w:r>
    </w:p>
    <w:p w:rsidR="0099550B" w:rsidRDefault="0099550B" w:rsidP="0099550B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dauerhafte Beziehung persönlicher oder </w:t>
      </w:r>
      <w:r w:rsidR="00730F00">
        <w:rPr>
          <w:rFonts w:ascii="Arial" w:hAnsi="Arial" w:cs="Arial"/>
          <w:sz w:val="22"/>
          <w:szCs w:val="22"/>
        </w:rPr>
        <w:t>auch geschäftlicher Art besteht</w:t>
      </w:r>
    </w:p>
    <w:p w:rsidR="0099550B" w:rsidRDefault="0099550B" w:rsidP="0099550B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Rechtsstreit nur Te</w:t>
      </w:r>
      <w:r w:rsidR="00730F00">
        <w:rPr>
          <w:rFonts w:ascii="Arial" w:hAnsi="Arial" w:cs="Arial"/>
          <w:sz w:val="22"/>
          <w:szCs w:val="22"/>
        </w:rPr>
        <w:t>il eines größeren Konflikts ist</w:t>
      </w:r>
    </w:p>
    <w:p w:rsidR="0099550B" w:rsidRDefault="0099550B" w:rsidP="0099550B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eine gerichtliche Entscheidung nicht den wirklichen Interessen der Parteien </w:t>
      </w:r>
      <w:r w:rsidR="00730F00">
        <w:rPr>
          <w:rFonts w:ascii="Arial" w:hAnsi="Arial" w:cs="Arial"/>
          <w:sz w:val="22"/>
          <w:szCs w:val="22"/>
        </w:rPr>
        <w:t>entspricht</w:t>
      </w:r>
    </w:p>
    <w:p w:rsidR="0099550B" w:rsidRDefault="0099550B" w:rsidP="0099550B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die Einbeziehung Dritter für die Konfl</w:t>
      </w:r>
      <w:r w:rsidR="00730F00">
        <w:rPr>
          <w:rFonts w:ascii="Arial" w:hAnsi="Arial" w:cs="Arial"/>
          <w:sz w:val="22"/>
          <w:szCs w:val="22"/>
        </w:rPr>
        <w:t>iktbeilegung sinnvoll erscheint</w:t>
      </w:r>
    </w:p>
    <w:p w:rsidR="0099550B" w:rsidRDefault="0099550B" w:rsidP="0099550B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umfangreiche, komplexe (Alt-)Verfahren, die unüberschaubar und kaum mehr justi</w:t>
      </w:r>
      <w:r w:rsidR="00EC672D">
        <w:rPr>
          <w:rFonts w:ascii="Arial" w:hAnsi="Arial" w:cs="Arial"/>
          <w:sz w:val="22"/>
          <w:szCs w:val="22"/>
        </w:rPr>
        <w:t>z</w:t>
      </w:r>
      <w:r w:rsidR="00730F00">
        <w:rPr>
          <w:rFonts w:ascii="Arial" w:hAnsi="Arial" w:cs="Arial"/>
          <w:sz w:val="22"/>
          <w:szCs w:val="22"/>
        </w:rPr>
        <w:t>iabel sind</w:t>
      </w:r>
    </w:p>
    <w:p w:rsidR="0099550B" w:rsidRDefault="0099550B" w:rsidP="0099550B">
      <w:pPr>
        <w:rPr>
          <w:rFonts w:ascii="Arial" w:hAnsi="Arial" w:cs="Arial"/>
          <w:sz w:val="22"/>
          <w:szCs w:val="22"/>
        </w:rPr>
      </w:pPr>
    </w:p>
    <w:p w:rsidR="00EC672D" w:rsidRPr="00EC672D" w:rsidRDefault="0099550B" w:rsidP="0099550B">
      <w:pPr>
        <w:rPr>
          <w:rFonts w:ascii="Arial" w:hAnsi="Arial" w:cs="Arial"/>
          <w:sz w:val="20"/>
          <w:szCs w:val="20"/>
        </w:rPr>
      </w:pPr>
      <w:r w:rsidRPr="00EC672D">
        <w:rPr>
          <w:rFonts w:ascii="Arial" w:hAnsi="Arial" w:cs="Arial"/>
          <w:sz w:val="20"/>
          <w:szCs w:val="20"/>
        </w:rPr>
        <w:t>Beispiele:</w:t>
      </w:r>
      <w:r w:rsidR="00EC672D" w:rsidRPr="00EC672D">
        <w:rPr>
          <w:rFonts w:ascii="Arial" w:hAnsi="Arial" w:cs="Arial"/>
          <w:sz w:val="20"/>
          <w:szCs w:val="20"/>
        </w:rPr>
        <w:t xml:space="preserve"> Mietstreitigkeiten, Nachbarschaftsstreitigkeiten, Erbstreitigkeiten, Familiensachen (m.E. insbes. Zugewinn und Ehegattenunterhalt; reine Kindschaftssachen sollten m.E. weiterhin an die EB verwiesen werden)</w:t>
      </w:r>
    </w:p>
    <w:p w:rsidR="0099550B" w:rsidRDefault="0099550B" w:rsidP="00EC672D">
      <w:pPr>
        <w:rPr>
          <w:rFonts w:ascii="Arial" w:hAnsi="Arial" w:cs="Arial"/>
          <w:sz w:val="22"/>
          <w:szCs w:val="22"/>
        </w:rPr>
      </w:pPr>
    </w:p>
    <w:p w:rsidR="00EC672D" w:rsidRDefault="00EC672D" w:rsidP="00EC672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der Regel </w:t>
      </w:r>
      <w:r w:rsidRPr="00730F00">
        <w:rPr>
          <w:rFonts w:ascii="Arial" w:hAnsi="Arial" w:cs="Arial"/>
          <w:sz w:val="22"/>
          <w:szCs w:val="22"/>
          <w:u w:val="single"/>
        </w:rPr>
        <w:t>nicht</w:t>
      </w:r>
      <w:r>
        <w:rPr>
          <w:rFonts w:ascii="Arial" w:hAnsi="Arial" w:cs="Arial"/>
          <w:sz w:val="22"/>
          <w:szCs w:val="22"/>
        </w:rPr>
        <w:t xml:space="preserve"> geeignet sind Verfahren bei</w:t>
      </w:r>
    </w:p>
    <w:p w:rsidR="00EC672D" w:rsidRDefault="00730F00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psychischen</w:t>
      </w:r>
      <w:r w:rsidR="00EC672D">
        <w:rPr>
          <w:rFonts w:ascii="Arial" w:hAnsi="Arial" w:cs="Arial"/>
          <w:sz w:val="22"/>
          <w:szCs w:val="22"/>
        </w:rPr>
        <w:t xml:space="preserve"> Auffälligkeiten (Querulanten)</w:t>
      </w:r>
    </w:p>
    <w:p w:rsidR="00EC672D" w:rsidRDefault="00FA1A31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mangelnde</w:t>
      </w:r>
      <w:r w:rsidR="00730F00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Kommunikationsfähigkeit (z.B. wegen Alters, Sprache o. Intellekt)</w:t>
      </w:r>
    </w:p>
    <w:p w:rsidR="00FA1A31" w:rsidRDefault="00730F00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unlauteren Machenschaften/strafrechtlicher Relevanz</w:t>
      </w:r>
    </w:p>
    <w:p w:rsidR="00730F00" w:rsidRDefault="00730F00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erheblichem Verhandlungsungleichgewicht</w:t>
      </w:r>
    </w:p>
    <w:p w:rsidR="00730F00" w:rsidRPr="00EC672D" w:rsidRDefault="00F04D37" w:rsidP="00EC672D">
      <w:pPr>
        <w:pStyle w:val="Listenabsatz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tiefgreifender</w:t>
      </w:r>
      <w:r w:rsidR="00730F00">
        <w:rPr>
          <w:rFonts w:ascii="Arial" w:hAnsi="Arial" w:cs="Arial"/>
          <w:sz w:val="22"/>
          <w:szCs w:val="22"/>
        </w:rPr>
        <w:t xml:space="preserve"> Beziehungsstörung, die psychologischer Aufarbeitung bedarf</w:t>
      </w: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730F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Zeitpunkt:</w:t>
      </w:r>
      <w:r>
        <w:rPr>
          <w:rFonts w:ascii="Arial" w:hAnsi="Arial" w:cs="Arial"/>
          <w:sz w:val="22"/>
          <w:szCs w:val="22"/>
        </w:rPr>
        <w:t xml:space="preserve"> Es gibt keinen falschen Zeitpunkt für eine Verweisung an den GüRi.</w:t>
      </w:r>
    </w:p>
    <w:p w:rsidR="00730F00" w:rsidRDefault="00730F00">
      <w:pPr>
        <w:rPr>
          <w:rFonts w:ascii="Arial" w:hAnsi="Arial" w:cs="Arial"/>
          <w:sz w:val="22"/>
          <w:szCs w:val="22"/>
        </w:rPr>
      </w:pPr>
    </w:p>
    <w:p w:rsidR="002803E6" w:rsidRPr="002803E6" w:rsidRDefault="00730F00">
      <w:pPr>
        <w:rPr>
          <w:rFonts w:ascii="Arial" w:hAnsi="Arial" w:cs="Arial"/>
          <w:sz w:val="22"/>
          <w:szCs w:val="22"/>
        </w:rPr>
      </w:pPr>
      <w:r w:rsidRPr="00730F00">
        <w:rPr>
          <w:rFonts w:ascii="Arial" w:hAnsi="Arial" w:cs="Arial"/>
          <w:sz w:val="22"/>
          <w:szCs w:val="22"/>
        </w:rPr>
        <w:t>Bitte vor jeder Verweisung telefonische Rücksprache mit dem GüRi, am besten bereits vor der (schriftlichen) Anhörung der Parteien.</w:t>
      </w:r>
    </w:p>
    <w:p w:rsidR="00223639" w:rsidRPr="001907EF" w:rsidRDefault="00223639">
      <w:pPr>
        <w:rPr>
          <w:rFonts w:ascii="Arial" w:hAnsi="Arial" w:cs="Arial"/>
          <w:b/>
          <w:sz w:val="22"/>
          <w:szCs w:val="22"/>
          <w:u w:val="single"/>
        </w:rPr>
      </w:pPr>
      <w:r w:rsidRPr="001907EF">
        <w:rPr>
          <w:rFonts w:ascii="Arial" w:hAnsi="Arial" w:cs="Arial"/>
          <w:b/>
          <w:sz w:val="22"/>
          <w:szCs w:val="22"/>
          <w:u w:val="single"/>
        </w:rPr>
        <w:lastRenderedPageBreak/>
        <w:t>4. Verfahrensablauf</w:t>
      </w: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Pr="00724370" w:rsidRDefault="00724370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Prozessgericht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724370">
        <w:rPr>
          <w:rFonts w:ascii="Arial" w:hAnsi="Arial" w:cs="Arial"/>
          <w:sz w:val="22"/>
          <w:szCs w:val="22"/>
          <w:u w:val="single"/>
        </w:rPr>
        <w:t>Güterichter</w:t>
      </w:r>
    </w:p>
    <w:p w:rsidR="00223639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1" o:spid="_x0000_s1026" type="#_x0000_t202" style="position:absolute;margin-left:1.15pt;margin-top:2.95pt;width:202.5pt;height:4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" fillcolor="white [3201]" strokeweight=".5pt">
            <v:textbox>
              <w:txbxContent>
                <w:p w:rsidR="00724370" w:rsidRDefault="00724370">
                  <w:pPr>
                    <w:rPr>
                      <w:rFonts w:ascii="Arial" w:hAnsi="Arial"/>
                      <w:sz w:val="22"/>
                    </w:rPr>
                  </w:pPr>
                  <w:r w:rsidRPr="00724370">
                    <w:rPr>
                      <w:rFonts w:ascii="Arial" w:hAnsi="Arial"/>
                      <w:sz w:val="22"/>
                    </w:rPr>
                    <w:t>Anhörung der Parteien</w:t>
                  </w:r>
                </w:p>
                <w:p w:rsidR="005C25D1" w:rsidRPr="005C25D1" w:rsidRDefault="005C25D1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schriftlich (forumSTAR Nr. 2642, 2643) oder mündlich </w:t>
                  </w:r>
                  <w:r w:rsidR="009D184C">
                    <w:rPr>
                      <w:rFonts w:ascii="Arial" w:hAnsi="Arial"/>
                      <w:sz w:val="20"/>
                      <w:szCs w:val="20"/>
                    </w:rPr>
                    <w:t>in Termin</w:t>
                  </w:r>
                </w:p>
              </w:txbxContent>
            </v:textbox>
          </v:shape>
        </w:pict>
      </w:r>
    </w:p>
    <w:p w:rsidR="00165BD8" w:rsidRDefault="00165BD8">
      <w:pPr>
        <w:rPr>
          <w:rFonts w:ascii="Arial" w:hAnsi="Arial" w:cs="Arial"/>
          <w:sz w:val="22"/>
          <w:szCs w:val="22"/>
          <w:u w:val="single"/>
        </w:rPr>
      </w:pPr>
    </w:p>
    <w:p w:rsidR="00165BD8" w:rsidRDefault="00165BD8">
      <w:pPr>
        <w:rPr>
          <w:rFonts w:ascii="Arial" w:hAnsi="Arial" w:cs="Arial"/>
          <w:sz w:val="22"/>
          <w:szCs w:val="22"/>
          <w:u w:val="single"/>
        </w:rPr>
      </w:pPr>
    </w:p>
    <w:p w:rsidR="00223639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Gerade Verbindung mit Pfeil 2" o:spid="_x0000_s1045" type="#_x0000_t32" style="position:absolute;margin-left:102.4pt;margin-top:6.25pt;width:0;height:18pt;z-index:251660288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" strokecolor="#4579b8 [3044]">
            <v:stroke endarrow="open"/>
          </v:shape>
        </w:pict>
      </w:r>
    </w:p>
    <w:p w:rsidR="00724370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Textfeld 5" o:spid="_x0000_s1027" type="#_x0000_t202" style="position:absolute;margin-left:235.1pt;margin-top:11.6pt;width:209.25pt;height:36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" fillcolor="white [3201]" strokeweight=".5pt">
            <v:textbox>
              <w:txbxContent>
                <w:p w:rsidR="00724370" w:rsidRP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G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üRi</w:t>
                  </w: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 xml:space="preserve"> überprüft, ob </w:t>
                  </w:r>
                  <w:r w:rsidR="00005EB3">
                    <w:rPr>
                      <w:rFonts w:ascii="Arial" w:hAnsi="Arial" w:cs="Arial"/>
                      <w:sz w:val="22"/>
                      <w:szCs w:val="22"/>
                    </w:rPr>
                    <w:t>Gütev</w:t>
                  </w: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erfahren</w:t>
                  </w:r>
                  <w:r w:rsidR="00005EB3">
                    <w:rPr>
                      <w:rFonts w:ascii="Arial" w:hAnsi="Arial" w:cs="Arial"/>
                      <w:sz w:val="22"/>
                      <w:szCs w:val="22"/>
                    </w:rPr>
                    <w:t xml:space="preserve"> durchgeführt wird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Textfeld 3" o:spid="_x0000_s1028" type="#_x0000_t202" style="position:absolute;margin-left:1.15pt;margin-top:11.6pt;width:202.5pt;height:36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" fillcolor="white [3201]" strokeweight=".5pt">
            <v:textbox>
              <w:txbxContent>
                <w:p w:rsidR="00724370" w:rsidRP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Verweisungsbeschluss und Aktenzuleitung an GüRi</w:t>
                  </w:r>
                </w:p>
              </w:txbxContent>
            </v:textbox>
          </v:shape>
        </w:pict>
      </w: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4" o:spid="_x0000_s1044" type="#_x0000_t32" style="position:absolute;margin-left:204.4pt;margin-top:2.05pt;width:31.5pt;height:0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" strokecolor="#4579b8 [3044]">
            <v:stroke endarrow="open"/>
          </v:shape>
        </w:pict>
      </w:r>
    </w:p>
    <w:p w:rsidR="00724370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11" o:spid="_x0000_s1043" type="#_x0000_t32" style="position:absolute;margin-left:399.4pt;margin-top:10.65pt;width:0;height:83.2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" strokecolor="#4579b8 [3044]">
            <v:stroke endarrow="open"/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10" o:spid="_x0000_s1042" type="#_x0000_t32" style="position:absolute;margin-left:306.4pt;margin-top:10.65pt;width:0;height:29.25pt;z-index:2516684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" strokecolor="#4579b8 [3044]">
            <v:stroke endarrow="open"/>
          </v:shape>
        </w:pict>
      </w: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Textfeld 6" o:spid="_x0000_s1029" type="#_x0000_t202" style="position:absolute;margin-left:235.15pt;margin-top:1.95pt;width:132pt;height:37.5pt;z-index:25166438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" fillcolor="white [3201]" strokeweight=".5pt">
            <v:textbox>
              <w:txbxContent>
                <w:p w:rsidR="00724370" w:rsidRP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falls nein: Rückleitung an Prozessrichter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Textfeld 7" o:spid="_x0000_s1030" type="#_x0000_t202" style="position:absolute;margin-left:1.15pt;margin-top:1.95pt;width:149.25pt;height:37.5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" fillcolor="white [3201]" strokeweight=".5pt">
            <v:textbox>
              <w:txbxContent>
                <w:p w:rsidR="00724370" w:rsidRP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streitiges Verfahren wird fortgeführt</w:t>
                  </w:r>
                </w:p>
              </w:txbxContent>
            </v:textbox>
          </v:shape>
        </w:pict>
      </w:r>
    </w:p>
    <w:p w:rsidR="00724370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9" o:spid="_x0000_s1041" type="#_x0000_t32" style="position:absolute;margin-left:150.4pt;margin-top:6.55pt;width:84.75pt;height:.75pt;flip:x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" strokecolor="#4579b8 [3044]">
            <v:stroke endarrow="open"/>
          </v:shape>
        </w:pict>
      </w: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Textfeld 8" o:spid="_x0000_s1031" type="#_x0000_t202" style="position:absolute;margin-left:235.15pt;margin-top:5.85pt;width:217.5pt;height:245.2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" fillcolor="white [3201]" strokeweight=".5pt">
            <v:textbox>
              <w:txbxContent>
                <w:p w:rsidR="00D92A50" w:rsidRDefault="00D9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D92A5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 xml:space="preserve">falls ja: </w:t>
                  </w:r>
                </w:p>
                <w:p w:rsidR="00D92A50" w:rsidRDefault="00D92A5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Durchführung des Güterichter-Verfahrens</w:t>
                  </w:r>
                </w:p>
                <w:p w:rsidR="006C64EF" w:rsidRDefault="006C64EF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6C64EF" w:rsidRPr="006C64EF" w:rsidRDefault="006C64E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 w:rsidRPr="006C64EF">
                    <w:rPr>
                      <w:rFonts w:ascii="Arial" w:hAnsi="Arial" w:cs="Arial"/>
                      <w:i/>
                      <w:sz w:val="20"/>
                      <w:szCs w:val="20"/>
                    </w:rPr>
                    <w:t>Anmerkung:</w:t>
                  </w:r>
                </w:p>
                <w:p w:rsidR="006C64EF" w:rsidRPr="006C64EF" w:rsidRDefault="006C64EF">
                  <w:pPr>
                    <w:rPr>
                      <w:rFonts w:ascii="Arial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Durch </w:t>
                  </w:r>
                  <w:r w:rsidRPr="006C64EF">
                    <w:rPr>
                      <w:rFonts w:ascii="Arial" w:hAnsi="Arial" w:cs="Arial"/>
                      <w:i/>
                      <w:sz w:val="20"/>
                      <w:szCs w:val="20"/>
                    </w:rPr>
                    <w:t>das GüRi-Verfahren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– ob erfolgreich oder nicht –</w:t>
                  </w:r>
                  <w:r w:rsidRPr="006C64EF"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entstehen</w:t>
                  </w:r>
                  <w:r>
                    <w:rPr>
                      <w:rFonts w:ascii="Arial" w:hAnsi="Arial" w:cs="Arial"/>
                      <w:i/>
                      <w:sz w:val="20"/>
                      <w:szCs w:val="20"/>
                    </w:rPr>
                    <w:t xml:space="preserve"> keine höheren Kosten. Ausnahme: Es wird ein Prozessvergleich über nicht anhängige Gegenstände geschlossen, dann Mehrwert für Vergleich.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Textfeld 15" o:spid="_x0000_s1032" type="#_x0000_t202" style="position:absolute;margin-left:1.15pt;margin-top:5.65pt;width:219.75pt;height:245.2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" fillcolor="white [3201]" strokeweight=".5pt">
            <v:textbox>
              <w:txbxContent>
                <w:p w:rsidR="00D92A50" w:rsidRPr="00F93D8F" w:rsidRDefault="00D92A50">
                  <w:pPr>
                    <w:rPr>
                      <w:rFonts w:ascii="Arial" w:hAnsi="Arial"/>
                      <w:i/>
                      <w:sz w:val="20"/>
                      <w:szCs w:val="20"/>
                      <w:u w:val="single"/>
                    </w:rPr>
                  </w:pPr>
                  <w:r w:rsidRPr="00F93D8F">
                    <w:rPr>
                      <w:rFonts w:ascii="Arial" w:hAnsi="Arial"/>
                      <w:i/>
                      <w:sz w:val="20"/>
                      <w:szCs w:val="20"/>
                      <w:u w:val="single"/>
                    </w:rPr>
                    <w:t>Auswirkungen auf Hauptverfahren</w:t>
                  </w:r>
                </w:p>
                <w:p w:rsidR="00D92A50" w:rsidRPr="00F93D8F" w:rsidRDefault="00D92A50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724370" w:rsidRPr="00F93D8F" w:rsidRDefault="001C1E8F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Hauptverfahren ruht grds. nicht, sondern wird in Gestalt </w:t>
                  </w:r>
                  <w:r w:rsidR="009D184C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der Güteverhandlung fortgeführt. </w:t>
                  </w:r>
                </w:p>
                <w:p w:rsidR="00005EB3" w:rsidRPr="00F93D8F" w:rsidRDefault="00005EB3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D92A50" w:rsidRPr="00F93D8F" w:rsidRDefault="00005EB3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Entscheid</w:t>
                  </w:r>
                  <w:r w:rsidR="00F93D8F">
                    <w:rPr>
                      <w:rFonts w:ascii="Arial" w:hAnsi="Arial"/>
                      <w:i/>
                      <w:sz w:val="20"/>
                      <w:szCs w:val="20"/>
                    </w:rPr>
                    <w:t>ungskompetenz (</w:t>
                  </w: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z.B. bzgl. VKH/PKH, </w:t>
                  </w:r>
                  <w:r w:rsidR="00D92A50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insbes. </w:t>
                  </w:r>
                  <w:r w:rsidR="00F93D8F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bei </w:t>
                  </w:r>
                  <w:r w:rsidR="00D92A50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Erweiterung auf Vergleichsabschluss üb</w:t>
                  </w:r>
                  <w:r w:rsidR="00F93D8F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er nicht anhängige Gegenstände</w:t>
                  </w: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) verbleibt auch während </w:t>
                  </w:r>
                  <w:r w:rsidR="00734D75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des </w:t>
                  </w: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Güteverfahren</w:t>
                  </w:r>
                  <w:r w:rsidR="00734D75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s</w:t>
                  </w: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beim Prozessrichter.</w:t>
                  </w:r>
                  <w:r w:rsidR="005D6DCB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*</w:t>
                  </w:r>
                  <w:r w:rsidR="00D92A50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Ggfls. ist die Akte zur Entscheidung kurzfristig zurückzuleiten.</w:t>
                  </w:r>
                  <w:r w:rsidR="00F93D8F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Im Übrigen</w:t>
                  </w:r>
                  <w:r w:rsidR="00D92A50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nimmt der Prozessrichter während des Gütever</w:t>
                  </w:r>
                  <w:r w:rsid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fahrens keine Prozesshandlungen </w:t>
                  </w:r>
                  <w:r w:rsidR="00D92A50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vor.</w:t>
                  </w:r>
                </w:p>
                <w:p w:rsidR="00D92A50" w:rsidRPr="00F93D8F" w:rsidRDefault="00D92A50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005EB3" w:rsidRPr="00F93D8F" w:rsidRDefault="00D92A50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* Ausnahme</w:t>
                  </w:r>
                  <w:r w:rsidR="005D6DCB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: </w:t>
                  </w:r>
                  <w:r w:rsidR="00F259AA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GüRi kann Mehrwert für Prozessvergleich ü</w:t>
                  </w:r>
                  <w:r w:rsid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ber nicht anhängige Gegenstände selbst festsetzen, da </w:t>
                  </w:r>
                  <w:r w:rsidR="00F259AA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>ProzessRi insoweit w</w:t>
                  </w:r>
                  <w:r w:rsid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egen Vertraulichkeitsgrundsatz u.U. </w:t>
                  </w:r>
                  <w:r w:rsidR="001907EF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die notwendige </w:t>
                  </w:r>
                  <w:r w:rsidR="00F259AA" w:rsidRPr="00F93D8F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Kenntnis fehlt. </w:t>
                  </w:r>
                </w:p>
              </w:txbxContent>
            </v:textbox>
          </v:shape>
        </w:pict>
      </w: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724370" w:rsidRDefault="00724370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19" o:spid="_x0000_s1040" type="#_x0000_t32" style="position:absolute;margin-left:416.65pt;margin-top:10.8pt;width:.75pt;height:80.25pt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" strokecolor="#4579b8 [3044]">
            <v:stroke endarrow="open"/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14" o:spid="_x0000_s1039" type="#_x0000_t32" style="position:absolute;margin-left:306.4pt;margin-top:10.8pt;width:0;height:15.75pt;z-index:25167462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" strokecolor="#4579b8 [3044]">
            <v:stroke endarrow="open"/>
          </v:shape>
        </w:pict>
      </w: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Textfeld 12" o:spid="_x0000_s1033" type="#_x0000_t202" style="position:absolute;margin-left:235.15pt;margin-top:1.6pt;width:132pt;height:45.7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" fillcolor="white [3201]" strokeweight=".5pt">
            <v:textbox>
              <w:txbxContent>
                <w:p w:rsidR="00724370" w:rsidRP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GüRi-Verfahren erfolglos: Rückleitung an Prozessrichter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Textfeld 16" o:spid="_x0000_s1034" type="#_x0000_t202" style="position:absolute;margin-left:1.15pt;margin-top:1.45pt;width:149.25pt;height:39.7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" fillcolor="white [3201]" strokeweight=".5pt">
            <v:textbox>
              <w:txbxContent>
                <w:p w:rsidR="00724370" w:rsidRPr="00724370" w:rsidRDefault="0072437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724370">
                    <w:rPr>
                      <w:rFonts w:ascii="Arial" w:hAnsi="Arial" w:cs="Arial"/>
                      <w:sz w:val="22"/>
                      <w:szCs w:val="22"/>
                    </w:rPr>
                    <w:t>streitiges Verfahren wird fortgeführt</w:t>
                  </w:r>
                </w:p>
              </w:txbxContent>
            </v:textbox>
          </v:shape>
        </w:pict>
      </w:r>
    </w:p>
    <w:p w:rsidR="00005EB3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Gerade Verbindung mit Pfeil 13" o:spid="_x0000_s1038" type="#_x0000_t32" style="position:absolute;margin-left:150.4pt;margin-top:10.35pt;width:84.75pt;height:0;flip:x;z-index:25167360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" strokecolor="#4579b8 [3044]">
            <v:stroke endarrow="open"/>
          </v:shape>
        </w:pict>
      </w: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005EB3" w:rsidRDefault="0092209F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noProof/>
          <w:sz w:val="22"/>
          <w:szCs w:val="22"/>
          <w:u w:val="single"/>
        </w:rPr>
        <w:pict>
          <v:shape id="Textfeld 18" o:spid="_x0000_s1035" type="#_x0000_t202" style="position:absolute;margin-left:1.15pt;margin-top:2.5pt;width:206.25pt;height:120.75pt;z-index:2516766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" fillcolor="white [3201]" strokeweight=".5pt">
            <v:textbox>
              <w:txbxContent>
                <w:p w:rsidR="00F40475" w:rsidRDefault="00F259AA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Schlussbehandlu</w:t>
                  </w:r>
                  <w:r w:rsidR="00CC10A0">
                    <w:rPr>
                      <w:rFonts w:ascii="Arial" w:hAnsi="Arial"/>
                      <w:sz w:val="22"/>
                    </w:rPr>
                    <w:t>ng durch ProzessRi,</w:t>
                  </w:r>
                </w:p>
                <w:p w:rsidR="00F40475" w:rsidRDefault="00F40475">
                  <w:pPr>
                    <w:rPr>
                      <w:rFonts w:ascii="Arial" w:hAnsi="Arial"/>
                      <w:sz w:val="22"/>
                    </w:rPr>
                  </w:pPr>
                </w:p>
                <w:p w:rsidR="00F259AA" w:rsidRPr="00CC10A0" w:rsidRDefault="00F259AA">
                  <w:pPr>
                    <w:rPr>
                      <w:rFonts w:ascii="Arial" w:hAnsi="Arial"/>
                      <w:sz w:val="20"/>
                      <w:szCs w:val="20"/>
                    </w:rPr>
                  </w:pPr>
                  <w:r w:rsidRPr="00CC10A0">
                    <w:rPr>
                      <w:rFonts w:ascii="Arial" w:hAnsi="Arial"/>
                      <w:sz w:val="20"/>
                      <w:szCs w:val="20"/>
                    </w:rPr>
                    <w:t>insbes. Streitwertfestsetzung (soweit nicht bereits durch GüRi erfolgt, s.o.) und sonstige Nebenentscheidungen</w:t>
                  </w:r>
                  <w:r w:rsidR="00CF6873" w:rsidRPr="00CC10A0">
                    <w:rPr>
                      <w:rFonts w:ascii="Arial" w:hAnsi="Arial"/>
                      <w:sz w:val="20"/>
                      <w:szCs w:val="20"/>
                    </w:rPr>
                    <w:t>, soweit veranlasst</w:t>
                  </w:r>
                  <w:r w:rsidRPr="00CC10A0">
                    <w:rPr>
                      <w:rFonts w:ascii="Arial" w:hAnsi="Arial"/>
                      <w:sz w:val="20"/>
                      <w:szCs w:val="20"/>
                    </w:rPr>
                    <w:t xml:space="preserve"> (z.B. </w:t>
                  </w:r>
                  <w:r w:rsidR="00CF6873" w:rsidRPr="00CC10A0">
                    <w:rPr>
                      <w:rFonts w:ascii="Arial" w:hAnsi="Arial"/>
                      <w:sz w:val="20"/>
                      <w:szCs w:val="20"/>
                    </w:rPr>
                    <w:t xml:space="preserve">VKH/PKH, </w:t>
                  </w:r>
                  <w:r w:rsidRPr="00CC10A0">
                    <w:rPr>
                      <w:rFonts w:ascii="Arial" w:hAnsi="Arial"/>
                      <w:sz w:val="20"/>
                      <w:szCs w:val="20"/>
                    </w:rPr>
                    <w:t>Kosten nach § 269 IV ZPO, § 91a ZPO, § 243 FamFG</w:t>
                  </w:r>
                  <w:r w:rsidR="00CF6873" w:rsidRPr="00CC10A0">
                    <w:rPr>
                      <w:rFonts w:ascii="Arial" w:hAnsi="Arial"/>
                      <w:sz w:val="20"/>
                      <w:szCs w:val="20"/>
                    </w:rPr>
                    <w:t>, etc.</w:t>
                  </w:r>
                  <w:r w:rsidRPr="00CC10A0">
                    <w:rPr>
                      <w:rFonts w:ascii="Arial" w:hAnsi="Arial"/>
                      <w:sz w:val="20"/>
                      <w:szCs w:val="20"/>
                    </w:rPr>
                    <w:t xml:space="preserve">) </w:t>
                  </w:r>
                </w:p>
                <w:p w:rsidR="00B3656F" w:rsidRPr="00F40475" w:rsidRDefault="00B3656F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B3656F" w:rsidRPr="00F259AA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noProof/>
          <w:sz w:val="22"/>
          <w:szCs w:val="22"/>
          <w:u w:val="single"/>
        </w:rPr>
        <w:pict>
          <v:shape id="Textfeld 17" o:spid="_x0000_s1036" type="#_x0000_t202" style="position:absolute;margin-left:235.15pt;margin-top:2.5pt;width:222.75pt;height:120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" fillcolor="white [3201]" strokeweight=".5pt">
            <v:textbox>
              <w:txbxContent>
                <w:p w:rsidR="00005EB3" w:rsidRDefault="00005EB3">
                  <w:pPr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>GüRi-Verfahren erfolgreich: Verfahren</w:t>
                  </w:r>
                  <w:r w:rsidR="00D92A50">
                    <w:rPr>
                      <w:rFonts w:ascii="Arial" w:hAnsi="Arial"/>
                      <w:sz w:val="22"/>
                    </w:rPr>
                    <w:t xml:space="preserve"> wird erledigt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 w:rsidR="00CC10A0">
                    <w:rPr>
                      <w:rFonts w:ascii="Arial" w:hAnsi="Arial"/>
                      <w:sz w:val="22"/>
                    </w:rPr>
                    <w:t>n Prozessgericht zurückgeleitet</w:t>
                  </w:r>
                </w:p>
                <w:p w:rsidR="00CC10A0" w:rsidRDefault="00CC10A0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</w:p>
                <w:p w:rsidR="00005EB3" w:rsidRPr="00CC10A0" w:rsidRDefault="00005EB3">
                  <w:pPr>
                    <w:rPr>
                      <w:rFonts w:ascii="Arial" w:hAnsi="Arial"/>
                      <w:i/>
                      <w:sz w:val="20"/>
                      <w:szCs w:val="20"/>
                    </w:rPr>
                  </w:pPr>
                  <w:r w:rsidRPr="00CC10A0">
                    <w:rPr>
                      <w:rFonts w:ascii="Arial" w:hAnsi="Arial"/>
                      <w:i/>
                      <w:sz w:val="20"/>
                      <w:szCs w:val="20"/>
                    </w:rPr>
                    <w:t>Beendigung des Verfahrens i.d.R. durch vom GüRi protokollierten Prozessvergleich; denkbar aber z.B</w:t>
                  </w:r>
                  <w:r w:rsidR="00D92A50" w:rsidRPr="00CC10A0">
                    <w:rPr>
                      <w:rFonts w:ascii="Arial" w:hAnsi="Arial"/>
                      <w:i/>
                      <w:sz w:val="20"/>
                      <w:szCs w:val="20"/>
                    </w:rPr>
                    <w:t>. auch übereinstimmende Erledigungs</w:t>
                  </w:r>
                  <w:r w:rsidRPr="00CC10A0">
                    <w:rPr>
                      <w:rFonts w:ascii="Arial" w:hAnsi="Arial"/>
                      <w:i/>
                      <w:sz w:val="20"/>
                      <w:szCs w:val="20"/>
                    </w:rPr>
                    <w:t>erklärung, Antrags-/Klagerücknahme</w:t>
                  </w:r>
                  <w:r w:rsidR="00D92A50" w:rsidRPr="00CC10A0">
                    <w:rPr>
                      <w:rFonts w:ascii="Arial" w:hAnsi="Arial"/>
                      <w:i/>
                      <w:sz w:val="20"/>
                      <w:szCs w:val="20"/>
                    </w:rPr>
                    <w:t>,</w:t>
                  </w:r>
                  <w:r w:rsidRPr="00CC10A0">
                    <w:rPr>
                      <w:rFonts w:ascii="Arial" w:hAnsi="Arial"/>
                      <w:i/>
                      <w:sz w:val="20"/>
                      <w:szCs w:val="20"/>
                    </w:rPr>
                    <w:t xml:space="preserve"> etc.</w:t>
                  </w: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  <w:p w:rsidR="00B3656F" w:rsidRPr="00005EB3" w:rsidRDefault="00B3656F">
                  <w:pPr>
                    <w:rPr>
                      <w:rFonts w:ascii="Arial" w:hAnsi="Arial"/>
                      <w:sz w:val="22"/>
                    </w:rPr>
                  </w:pPr>
                </w:p>
              </w:txbxContent>
            </v:textbox>
          </v:shape>
        </w:pict>
      </w:r>
    </w:p>
    <w:p w:rsidR="00005EB3" w:rsidRDefault="00005EB3">
      <w:pPr>
        <w:rPr>
          <w:rFonts w:ascii="Arial" w:hAnsi="Arial" w:cs="Arial"/>
          <w:sz w:val="22"/>
          <w:szCs w:val="22"/>
          <w:u w:val="single"/>
        </w:rPr>
      </w:pPr>
    </w:p>
    <w:p w:rsidR="00B3656F" w:rsidRDefault="00B3656F" w:rsidP="00005EB3">
      <w:pPr>
        <w:rPr>
          <w:rFonts w:ascii="Arial" w:hAnsi="Arial" w:cs="Arial"/>
          <w:sz w:val="22"/>
          <w:szCs w:val="22"/>
        </w:rPr>
      </w:pPr>
    </w:p>
    <w:p w:rsidR="00B3656F" w:rsidRPr="00B3656F" w:rsidRDefault="00B3656F" w:rsidP="00B3656F">
      <w:pPr>
        <w:rPr>
          <w:rFonts w:ascii="Arial" w:hAnsi="Arial" w:cs="Arial"/>
          <w:sz w:val="22"/>
          <w:szCs w:val="22"/>
        </w:rPr>
      </w:pPr>
    </w:p>
    <w:p w:rsidR="00B3656F" w:rsidRPr="00B3656F" w:rsidRDefault="0092209F" w:rsidP="00B3656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shape id="Gerade Verbindung mit Pfeil 20" o:spid="_x0000_s1037" type="#_x0000_t32" style="position:absolute;margin-left:207.4pt;margin-top:10.4pt;width:27.75pt;height:0;flip:x;z-index:251678720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" strokecolor="#4579b8 [3044]">
            <v:stroke endarrow="open"/>
          </v:shape>
        </w:pict>
      </w:r>
    </w:p>
    <w:p w:rsidR="00B3656F" w:rsidRPr="00B3656F" w:rsidRDefault="00B3656F" w:rsidP="00B3656F">
      <w:pPr>
        <w:rPr>
          <w:rFonts w:ascii="Arial" w:hAnsi="Arial" w:cs="Arial"/>
          <w:sz w:val="22"/>
          <w:szCs w:val="22"/>
        </w:rPr>
      </w:pPr>
    </w:p>
    <w:p w:rsidR="00B3656F" w:rsidRPr="00B3656F" w:rsidRDefault="00B3656F" w:rsidP="00B3656F">
      <w:pPr>
        <w:rPr>
          <w:rFonts w:ascii="Arial" w:hAnsi="Arial" w:cs="Arial"/>
          <w:sz w:val="22"/>
          <w:szCs w:val="22"/>
        </w:rPr>
      </w:pPr>
    </w:p>
    <w:p w:rsidR="00B3656F" w:rsidRPr="00B3656F" w:rsidRDefault="00B3656F" w:rsidP="00B3656F">
      <w:pPr>
        <w:rPr>
          <w:rFonts w:ascii="Arial" w:hAnsi="Arial" w:cs="Arial"/>
          <w:sz w:val="22"/>
          <w:szCs w:val="22"/>
        </w:rPr>
      </w:pPr>
    </w:p>
    <w:p w:rsidR="00B3656F" w:rsidRPr="00B3656F" w:rsidRDefault="00B3656F" w:rsidP="00B3656F">
      <w:pPr>
        <w:rPr>
          <w:rFonts w:ascii="Arial" w:hAnsi="Arial" w:cs="Arial"/>
          <w:sz w:val="22"/>
          <w:szCs w:val="22"/>
        </w:rPr>
      </w:pPr>
    </w:p>
    <w:p w:rsidR="00B3656F" w:rsidRDefault="00B3656F" w:rsidP="00B3656F">
      <w:pPr>
        <w:rPr>
          <w:rFonts w:ascii="Arial" w:hAnsi="Arial" w:cs="Arial"/>
          <w:sz w:val="22"/>
          <w:szCs w:val="22"/>
        </w:rPr>
      </w:pPr>
    </w:p>
    <w:p w:rsidR="00CE4C46" w:rsidRDefault="00CE4C46" w:rsidP="00B3656F">
      <w:pPr>
        <w:rPr>
          <w:rFonts w:ascii="Arial" w:hAnsi="Arial" w:cs="Arial"/>
          <w:sz w:val="22"/>
          <w:szCs w:val="22"/>
        </w:rPr>
      </w:pPr>
    </w:p>
    <w:p w:rsidR="00B3656F" w:rsidRDefault="00B3656F" w:rsidP="00B3656F">
      <w:pPr>
        <w:rPr>
          <w:rFonts w:ascii="Arial" w:hAnsi="Arial" w:cs="Arial"/>
          <w:sz w:val="22"/>
          <w:szCs w:val="22"/>
        </w:rPr>
      </w:pPr>
    </w:p>
    <w:p w:rsidR="00705970" w:rsidRPr="00730F00" w:rsidRDefault="00B3656F" w:rsidP="00B3656F">
      <w:pPr>
        <w:rPr>
          <w:rFonts w:ascii="Arial" w:hAnsi="Arial" w:cs="Arial"/>
          <w:b/>
          <w:sz w:val="20"/>
          <w:szCs w:val="20"/>
        </w:rPr>
      </w:pPr>
      <w:r w:rsidRPr="00730F00">
        <w:rPr>
          <w:rFonts w:ascii="Arial" w:hAnsi="Arial" w:cs="Arial"/>
          <w:sz w:val="20"/>
          <w:szCs w:val="20"/>
        </w:rPr>
        <w:t>Weitere Informationen zum Thema Güterichter im Internet unter</w:t>
      </w:r>
      <w:r>
        <w:rPr>
          <w:rFonts w:ascii="Arial" w:hAnsi="Arial" w:cs="Arial"/>
          <w:b/>
          <w:sz w:val="20"/>
          <w:szCs w:val="20"/>
        </w:rPr>
        <w:t xml:space="preserve"> www.gueterichter-forum.de</w:t>
      </w:r>
      <w:bookmarkStart w:id="0" w:name="_GoBack"/>
      <w:bookmarkEnd w:id="0"/>
    </w:p>
    <w:sectPr w:rsidR="00705970" w:rsidRPr="00730F00" w:rsidSect="00840288">
      <w:headerReference w:type="default" r:id="rId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4D3F" w:rsidRDefault="00484D3F" w:rsidP="003D1A10">
      <w:r>
        <w:separator/>
      </w:r>
    </w:p>
  </w:endnote>
  <w:endnote w:type="continuationSeparator" w:id="1">
    <w:p w:rsidR="00484D3F" w:rsidRDefault="00484D3F" w:rsidP="003D1A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4D3F" w:rsidRDefault="00484D3F" w:rsidP="003D1A10">
      <w:r>
        <w:separator/>
      </w:r>
    </w:p>
  </w:footnote>
  <w:footnote w:type="continuationSeparator" w:id="1">
    <w:p w:rsidR="00484D3F" w:rsidRDefault="00484D3F" w:rsidP="003D1A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2094769"/>
      <w:docPartObj>
        <w:docPartGallery w:val="Page Numbers (Top of Page)"/>
        <w:docPartUnique/>
      </w:docPartObj>
    </w:sdtPr>
    <w:sdtContent>
      <w:p w:rsidR="00840288" w:rsidRDefault="0092209F">
        <w:pPr>
          <w:pStyle w:val="Kopfzeile"/>
          <w:jc w:val="center"/>
        </w:pPr>
        <w:r>
          <w:fldChar w:fldCharType="begin"/>
        </w:r>
        <w:r w:rsidR="00840288">
          <w:instrText>PAGE   \* MERGEFORMAT</w:instrText>
        </w:r>
        <w:r>
          <w:fldChar w:fldCharType="separate"/>
        </w:r>
        <w:r w:rsidR="009C343C">
          <w:rPr>
            <w:noProof/>
          </w:rPr>
          <w:t>2</w:t>
        </w:r>
        <w:r>
          <w:fldChar w:fldCharType="end"/>
        </w:r>
      </w:p>
    </w:sdtContent>
  </w:sdt>
  <w:p w:rsidR="003D1A10" w:rsidRDefault="003D1A10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1592A"/>
    <w:multiLevelType w:val="hybridMultilevel"/>
    <w:tmpl w:val="7132E95A"/>
    <w:lvl w:ilvl="0" w:tplc="D5C0E82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223639"/>
    <w:rsid w:val="00005EB3"/>
    <w:rsid w:val="000231AB"/>
    <w:rsid w:val="000347BC"/>
    <w:rsid w:val="00047DD4"/>
    <w:rsid w:val="00065B61"/>
    <w:rsid w:val="0007570A"/>
    <w:rsid w:val="000A4F25"/>
    <w:rsid w:val="000B66A6"/>
    <w:rsid w:val="000D6BE6"/>
    <w:rsid w:val="00112656"/>
    <w:rsid w:val="00113F72"/>
    <w:rsid w:val="00115063"/>
    <w:rsid w:val="00124254"/>
    <w:rsid w:val="001253D1"/>
    <w:rsid w:val="00156D3A"/>
    <w:rsid w:val="00165BD8"/>
    <w:rsid w:val="00187552"/>
    <w:rsid w:val="001907EF"/>
    <w:rsid w:val="00192923"/>
    <w:rsid w:val="0019640B"/>
    <w:rsid w:val="001A299D"/>
    <w:rsid w:val="001C1E8F"/>
    <w:rsid w:val="001D573C"/>
    <w:rsid w:val="001E0A15"/>
    <w:rsid w:val="001E3E34"/>
    <w:rsid w:val="001F3899"/>
    <w:rsid w:val="001F6B70"/>
    <w:rsid w:val="00207158"/>
    <w:rsid w:val="00223639"/>
    <w:rsid w:val="0022607A"/>
    <w:rsid w:val="002803E6"/>
    <w:rsid w:val="00286E56"/>
    <w:rsid w:val="002A25CF"/>
    <w:rsid w:val="002D3FB0"/>
    <w:rsid w:val="002E2A6D"/>
    <w:rsid w:val="002F320C"/>
    <w:rsid w:val="00303A12"/>
    <w:rsid w:val="0030705D"/>
    <w:rsid w:val="0031042F"/>
    <w:rsid w:val="00312759"/>
    <w:rsid w:val="00315CD6"/>
    <w:rsid w:val="00342ADA"/>
    <w:rsid w:val="0036233F"/>
    <w:rsid w:val="00366BFC"/>
    <w:rsid w:val="003727A8"/>
    <w:rsid w:val="003862C0"/>
    <w:rsid w:val="00391131"/>
    <w:rsid w:val="003912AD"/>
    <w:rsid w:val="003C515B"/>
    <w:rsid w:val="003D1A10"/>
    <w:rsid w:val="003E25B7"/>
    <w:rsid w:val="003E51A4"/>
    <w:rsid w:val="003E55FC"/>
    <w:rsid w:val="00405EDC"/>
    <w:rsid w:val="004210C0"/>
    <w:rsid w:val="00473226"/>
    <w:rsid w:val="004733E3"/>
    <w:rsid w:val="00481B03"/>
    <w:rsid w:val="00484D3F"/>
    <w:rsid w:val="004855D6"/>
    <w:rsid w:val="00492D8A"/>
    <w:rsid w:val="004A5849"/>
    <w:rsid w:val="004B081A"/>
    <w:rsid w:val="004B6E92"/>
    <w:rsid w:val="004C062E"/>
    <w:rsid w:val="004E633A"/>
    <w:rsid w:val="004E7FCB"/>
    <w:rsid w:val="004F03B4"/>
    <w:rsid w:val="00506D26"/>
    <w:rsid w:val="00515D55"/>
    <w:rsid w:val="00515FF1"/>
    <w:rsid w:val="00520D00"/>
    <w:rsid w:val="00556E72"/>
    <w:rsid w:val="005C171D"/>
    <w:rsid w:val="005C25D1"/>
    <w:rsid w:val="005D6DCB"/>
    <w:rsid w:val="005D7AC6"/>
    <w:rsid w:val="005E0EC1"/>
    <w:rsid w:val="005E7CD9"/>
    <w:rsid w:val="005F173F"/>
    <w:rsid w:val="005F3307"/>
    <w:rsid w:val="006010CA"/>
    <w:rsid w:val="006035C1"/>
    <w:rsid w:val="00616E0D"/>
    <w:rsid w:val="00617A7F"/>
    <w:rsid w:val="0063653D"/>
    <w:rsid w:val="00642523"/>
    <w:rsid w:val="00646092"/>
    <w:rsid w:val="006520AF"/>
    <w:rsid w:val="006A6A42"/>
    <w:rsid w:val="006A763C"/>
    <w:rsid w:val="006B4DC0"/>
    <w:rsid w:val="006C40E6"/>
    <w:rsid w:val="006C5190"/>
    <w:rsid w:val="006C61E7"/>
    <w:rsid w:val="006C64EF"/>
    <w:rsid w:val="006C7404"/>
    <w:rsid w:val="006D7D59"/>
    <w:rsid w:val="006E7475"/>
    <w:rsid w:val="006F3236"/>
    <w:rsid w:val="006F4431"/>
    <w:rsid w:val="007055C2"/>
    <w:rsid w:val="00705970"/>
    <w:rsid w:val="00724370"/>
    <w:rsid w:val="00730F00"/>
    <w:rsid w:val="0073141B"/>
    <w:rsid w:val="00734D75"/>
    <w:rsid w:val="007354DC"/>
    <w:rsid w:val="00740F67"/>
    <w:rsid w:val="007425CF"/>
    <w:rsid w:val="00744E73"/>
    <w:rsid w:val="007B441E"/>
    <w:rsid w:val="007B45E6"/>
    <w:rsid w:val="007E54B6"/>
    <w:rsid w:val="007F1175"/>
    <w:rsid w:val="007F172F"/>
    <w:rsid w:val="00801B3B"/>
    <w:rsid w:val="008020C6"/>
    <w:rsid w:val="00810E66"/>
    <w:rsid w:val="008205AF"/>
    <w:rsid w:val="008306F0"/>
    <w:rsid w:val="00836466"/>
    <w:rsid w:val="00840288"/>
    <w:rsid w:val="00863CE6"/>
    <w:rsid w:val="00865C6A"/>
    <w:rsid w:val="00875595"/>
    <w:rsid w:val="008A5F71"/>
    <w:rsid w:val="008D1DC5"/>
    <w:rsid w:val="008E320F"/>
    <w:rsid w:val="00906D6D"/>
    <w:rsid w:val="0092209F"/>
    <w:rsid w:val="0092343E"/>
    <w:rsid w:val="0092417E"/>
    <w:rsid w:val="009478EB"/>
    <w:rsid w:val="00957AB1"/>
    <w:rsid w:val="009951D5"/>
    <w:rsid w:val="0099550B"/>
    <w:rsid w:val="009A1333"/>
    <w:rsid w:val="009C343C"/>
    <w:rsid w:val="009C6306"/>
    <w:rsid w:val="009D184C"/>
    <w:rsid w:val="009E14B6"/>
    <w:rsid w:val="009F00B3"/>
    <w:rsid w:val="009F5568"/>
    <w:rsid w:val="00A22A7E"/>
    <w:rsid w:val="00A25BB5"/>
    <w:rsid w:val="00A34245"/>
    <w:rsid w:val="00A35C11"/>
    <w:rsid w:val="00A70903"/>
    <w:rsid w:val="00A73B05"/>
    <w:rsid w:val="00A93F2F"/>
    <w:rsid w:val="00A96798"/>
    <w:rsid w:val="00A97BF3"/>
    <w:rsid w:val="00B0505C"/>
    <w:rsid w:val="00B21DFF"/>
    <w:rsid w:val="00B27009"/>
    <w:rsid w:val="00B34E07"/>
    <w:rsid w:val="00B3656F"/>
    <w:rsid w:val="00B37A7B"/>
    <w:rsid w:val="00B40D97"/>
    <w:rsid w:val="00B41447"/>
    <w:rsid w:val="00B71140"/>
    <w:rsid w:val="00B730E8"/>
    <w:rsid w:val="00B77C68"/>
    <w:rsid w:val="00B8615E"/>
    <w:rsid w:val="00BA06C7"/>
    <w:rsid w:val="00BB2A03"/>
    <w:rsid w:val="00BB3CCE"/>
    <w:rsid w:val="00BC51DF"/>
    <w:rsid w:val="00BF2AEB"/>
    <w:rsid w:val="00BF339E"/>
    <w:rsid w:val="00C00A10"/>
    <w:rsid w:val="00C03F2B"/>
    <w:rsid w:val="00C3283B"/>
    <w:rsid w:val="00C54C97"/>
    <w:rsid w:val="00C8535D"/>
    <w:rsid w:val="00C95F25"/>
    <w:rsid w:val="00CB33C8"/>
    <w:rsid w:val="00CC10A0"/>
    <w:rsid w:val="00CD22B9"/>
    <w:rsid w:val="00CE4C46"/>
    <w:rsid w:val="00CF5158"/>
    <w:rsid w:val="00CF6873"/>
    <w:rsid w:val="00D032DB"/>
    <w:rsid w:val="00D306E6"/>
    <w:rsid w:val="00D46247"/>
    <w:rsid w:val="00D53F50"/>
    <w:rsid w:val="00D8285F"/>
    <w:rsid w:val="00D85B95"/>
    <w:rsid w:val="00D91E45"/>
    <w:rsid w:val="00D92A50"/>
    <w:rsid w:val="00D94339"/>
    <w:rsid w:val="00D95721"/>
    <w:rsid w:val="00DA6541"/>
    <w:rsid w:val="00DE2214"/>
    <w:rsid w:val="00E1684C"/>
    <w:rsid w:val="00E20ACC"/>
    <w:rsid w:val="00E21E6F"/>
    <w:rsid w:val="00E2655F"/>
    <w:rsid w:val="00E43BB4"/>
    <w:rsid w:val="00E45F4D"/>
    <w:rsid w:val="00E55F13"/>
    <w:rsid w:val="00E6725D"/>
    <w:rsid w:val="00E70745"/>
    <w:rsid w:val="00E71DE4"/>
    <w:rsid w:val="00E73A19"/>
    <w:rsid w:val="00EA08A1"/>
    <w:rsid w:val="00EB71C3"/>
    <w:rsid w:val="00EC1047"/>
    <w:rsid w:val="00EC1ABF"/>
    <w:rsid w:val="00EC672D"/>
    <w:rsid w:val="00ED3EA3"/>
    <w:rsid w:val="00ED4A0C"/>
    <w:rsid w:val="00EE0E2E"/>
    <w:rsid w:val="00EF7B2C"/>
    <w:rsid w:val="00F04D37"/>
    <w:rsid w:val="00F259AA"/>
    <w:rsid w:val="00F30A05"/>
    <w:rsid w:val="00F319FF"/>
    <w:rsid w:val="00F34136"/>
    <w:rsid w:val="00F40475"/>
    <w:rsid w:val="00F41352"/>
    <w:rsid w:val="00F60C92"/>
    <w:rsid w:val="00F64F3A"/>
    <w:rsid w:val="00F93D8F"/>
    <w:rsid w:val="00F95ADE"/>
    <w:rsid w:val="00FA1A31"/>
    <w:rsid w:val="00FA3C26"/>
    <w:rsid w:val="00FA7C61"/>
    <w:rsid w:val="00FA7CC2"/>
    <w:rsid w:val="00FC7A2D"/>
    <w:rsid w:val="00FD1AD6"/>
    <w:rsid w:val="00FE4E3D"/>
    <w:rsid w:val="00FF5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1" type="connector" idref="#Gerade Verbindung mit Pfeil 2"/>
        <o:r id="V:Rule2" type="connector" idref="#Gerade Verbindung mit Pfeil 4"/>
        <o:r id="V:Rule3" type="connector" idref="#Gerade Verbindung mit Pfeil 11"/>
        <o:r id="V:Rule4" type="connector" idref="#Gerade Verbindung mit Pfeil 10"/>
        <o:r id="V:Rule5" type="connector" idref="#Gerade Verbindung mit Pfeil 9"/>
        <o:r id="V:Rule6" type="connector" idref="#Gerade Verbindung mit Pfeil 19"/>
        <o:r id="V:Rule7" type="connector" idref="#Gerade Verbindung mit Pfeil 14"/>
        <o:r id="V:Rule8" type="connector" idref="#Gerade Verbindung mit Pfeil 13"/>
        <o:r id="V:Rule9" type="connector" idref="#Gerade Verbindung mit Pfeil 2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2209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36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3D1A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A10"/>
    <w:rPr>
      <w:sz w:val="24"/>
      <w:szCs w:val="24"/>
    </w:rPr>
  </w:style>
  <w:style w:type="paragraph" w:styleId="Fuzeile">
    <w:name w:val="footer"/>
    <w:basedOn w:val="Standard"/>
    <w:link w:val="FuzeileZchn"/>
    <w:rsid w:val="003D1A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1A1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23639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rsid w:val="003D1A1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1A10"/>
    <w:rPr>
      <w:sz w:val="24"/>
      <w:szCs w:val="24"/>
    </w:rPr>
  </w:style>
  <w:style w:type="paragraph" w:styleId="Fuzeile">
    <w:name w:val="footer"/>
    <w:basedOn w:val="Standard"/>
    <w:link w:val="FuzeileZchn"/>
    <w:rsid w:val="003D1A1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D1A10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StMJV</Company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Baumann, Georg</dc:creator>
  <cp:lastModifiedBy>Prof. Greger</cp:lastModifiedBy>
  <cp:revision>2</cp:revision>
  <dcterms:created xsi:type="dcterms:W3CDTF">2013-04-08T07:23:00Z</dcterms:created>
  <dcterms:modified xsi:type="dcterms:W3CDTF">2013-04-08T07:23:00Z</dcterms:modified>
</cp:coreProperties>
</file>